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A57B81">
        <w:rPr>
          <w:sz w:val="28"/>
          <w:szCs w:val="28"/>
        </w:rPr>
        <w:t>Schallerzeugung</w:t>
      </w:r>
      <w:r w:rsidR="00A0530A">
        <w:rPr>
          <w:sz w:val="28"/>
          <w:szCs w:val="28"/>
        </w:rPr>
        <w:t xml:space="preserve"> und Lautstärke</w:t>
      </w:r>
      <w:r w:rsidR="00A701D6">
        <w:rPr>
          <w:sz w:val="28"/>
          <w:szCs w:val="28"/>
        </w:rPr>
        <w:t xml:space="preserve"> - Lösungen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A57B81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Man kann auf verschiedene Arten Schall erzeugen. </w:t>
      </w:r>
    </w:p>
    <w:p w:rsidR="00404F31" w:rsidRDefault="00A57B81" w:rsidP="00A57B81">
      <w:pPr>
        <w:pStyle w:val="Listenabsatz"/>
        <w:numPr>
          <w:ilvl w:val="0"/>
          <w:numId w:val="9"/>
        </w:numPr>
        <w:rPr>
          <w:sz w:val="28"/>
          <w:szCs w:val="28"/>
        </w:rPr>
      </w:pPr>
      <w:r w:rsidRPr="00A57B81">
        <w:rPr>
          <w:sz w:val="28"/>
          <w:szCs w:val="28"/>
        </w:rPr>
        <w:t xml:space="preserve">Beschreibe mindestens zwei Möglichkeiten, wie man Schall erzeugen </w:t>
      </w:r>
      <w:r w:rsidR="00A701D6">
        <w:rPr>
          <w:sz w:val="28"/>
          <w:szCs w:val="28"/>
        </w:rPr>
        <w:t xml:space="preserve">und sichtbar machen </w:t>
      </w:r>
      <w:r w:rsidRPr="00A57B81">
        <w:rPr>
          <w:sz w:val="28"/>
          <w:szCs w:val="28"/>
        </w:rPr>
        <w:t xml:space="preserve">kann. </w:t>
      </w:r>
    </w:p>
    <w:p w:rsidR="00A701D6" w:rsidRPr="00A701D6" w:rsidRDefault="00A701D6" w:rsidP="00A701D6">
      <w:pPr>
        <w:ind w:left="70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Man bringt ein Lineal oder eine Stimmgabel zum Schwingen, indem man diese </w:t>
      </w:r>
      <w:proofErr w:type="spellStart"/>
      <w:r>
        <w:rPr>
          <w:i/>
          <w:sz w:val="28"/>
          <w:szCs w:val="28"/>
        </w:rPr>
        <w:t>anzupft</w:t>
      </w:r>
      <w:proofErr w:type="spellEnd"/>
      <w:r>
        <w:rPr>
          <w:i/>
          <w:sz w:val="28"/>
          <w:szCs w:val="28"/>
        </w:rPr>
        <w:t xml:space="preserve"> oder anschlägt. Die Schwingungen kann man sichtbar machen, durch z.B. einen Papierreiter auf dem Lineal oder mit einem gefüllten Wasserglas, in das man eine schwingende Stimmgabel hält. </w:t>
      </w:r>
    </w:p>
    <w:p w:rsidR="00A57B81" w:rsidRPr="00A57B81" w:rsidRDefault="00A57B81" w:rsidP="00A57B81">
      <w:pPr>
        <w:pStyle w:val="Listenabsatz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Erläutere, wie man </w:t>
      </w:r>
      <w:r w:rsidR="008C7406">
        <w:rPr>
          <w:sz w:val="28"/>
          <w:szCs w:val="28"/>
        </w:rPr>
        <w:t xml:space="preserve">dabei </w:t>
      </w:r>
      <w:r w:rsidR="00A0530A">
        <w:rPr>
          <w:sz w:val="28"/>
          <w:szCs w:val="28"/>
        </w:rPr>
        <w:t>die Lautstärke erhöhen kann</w:t>
      </w:r>
      <w:r w:rsidR="00F33553">
        <w:rPr>
          <w:sz w:val="28"/>
          <w:szCs w:val="28"/>
        </w:rPr>
        <w:t xml:space="preserve"> und beschreibe dies in der Fachsprache</w:t>
      </w:r>
      <w:r>
        <w:rPr>
          <w:sz w:val="28"/>
          <w:szCs w:val="28"/>
        </w:rPr>
        <w:t>.</w:t>
      </w:r>
    </w:p>
    <w:p w:rsidR="00A57B81" w:rsidRPr="00A701D6" w:rsidRDefault="00A701D6" w:rsidP="00A701D6">
      <w:pPr>
        <w:ind w:left="708"/>
        <w:rPr>
          <w:i/>
          <w:sz w:val="28"/>
          <w:szCs w:val="28"/>
        </w:rPr>
      </w:pPr>
      <w:r>
        <w:rPr>
          <w:i/>
          <w:sz w:val="28"/>
          <w:szCs w:val="28"/>
        </w:rPr>
        <w:t>U</w:t>
      </w:r>
      <w:r w:rsidR="00F33553">
        <w:rPr>
          <w:i/>
          <w:sz w:val="28"/>
          <w:szCs w:val="28"/>
        </w:rPr>
        <w:t xml:space="preserve">m den Schall lauter zu bekommen, muss man das Lineal stärker </w:t>
      </w:r>
      <w:proofErr w:type="spellStart"/>
      <w:r w:rsidR="00F33553">
        <w:rPr>
          <w:i/>
          <w:sz w:val="28"/>
          <w:szCs w:val="28"/>
        </w:rPr>
        <w:t>anzupfen</w:t>
      </w:r>
      <w:proofErr w:type="spellEnd"/>
      <w:r w:rsidR="00F33553">
        <w:rPr>
          <w:i/>
          <w:sz w:val="28"/>
          <w:szCs w:val="28"/>
        </w:rPr>
        <w:t xml:space="preserve"> bzw. die Stimmgabel stärker anschlagen. Dadurch wird die Amplitude der Schwingung erhöht.</w:t>
      </w:r>
    </w:p>
    <w:p w:rsidR="00C759FB" w:rsidRPr="00404F31" w:rsidRDefault="00C759FB" w:rsidP="00404F31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A0530A" w:rsidP="005B65A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Akustische Phänomene beschreiben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A0530A" w:rsidP="00A0530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Lautstärke </w:t>
            </w:r>
            <w:r w:rsidR="00F33553">
              <w:rPr>
                <w:rFonts w:cs="Times New Roman"/>
                <w:sz w:val="28"/>
                <w:szCs w:val="28"/>
              </w:rPr>
              <w:t xml:space="preserve">auch </w:t>
            </w:r>
            <w:r>
              <w:rPr>
                <w:rFonts w:cs="Times New Roman"/>
                <w:sz w:val="28"/>
                <w:szCs w:val="28"/>
              </w:rPr>
              <w:t>mit einem physikalischen Begriff beschreiben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8C7406" w:rsidRDefault="008C7406" w:rsidP="00972218">
      <w:pPr>
        <w:rPr>
          <w:sz w:val="28"/>
          <w:szCs w:val="28"/>
        </w:rPr>
      </w:pPr>
    </w:p>
    <w:p w:rsidR="00F33553" w:rsidRDefault="00F33553" w:rsidP="00972218">
      <w:pPr>
        <w:rPr>
          <w:sz w:val="28"/>
          <w:szCs w:val="28"/>
        </w:rPr>
      </w:pPr>
    </w:p>
    <w:p w:rsidR="005B65A2" w:rsidRDefault="005B65A2" w:rsidP="005B65A2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8C7406">
        <w:rPr>
          <w:sz w:val="28"/>
          <w:szCs w:val="28"/>
        </w:rPr>
        <w:t xml:space="preserve">Schallerzeugung und </w:t>
      </w:r>
      <w:r w:rsidR="008C7406">
        <w:rPr>
          <w:sz w:val="28"/>
          <w:szCs w:val="28"/>
        </w:rPr>
        <w:t>Tonhöhe</w:t>
      </w:r>
      <w:r w:rsidR="00F33553">
        <w:rPr>
          <w:sz w:val="28"/>
          <w:szCs w:val="28"/>
        </w:rPr>
        <w:t xml:space="preserve"> - Lösungen</w:t>
      </w:r>
      <w:bookmarkStart w:id="0" w:name="_GoBack"/>
      <w:bookmarkEnd w:id="0"/>
    </w:p>
    <w:p w:rsidR="005B65A2" w:rsidRDefault="005B65A2" w:rsidP="005B65A2">
      <w:pPr>
        <w:rPr>
          <w:sz w:val="28"/>
          <w:szCs w:val="28"/>
        </w:rPr>
      </w:pPr>
    </w:p>
    <w:p w:rsidR="008C7406" w:rsidRDefault="008C7406" w:rsidP="008C7406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Man kann auf verschiedene Arten Schall erzeugen. </w:t>
      </w:r>
    </w:p>
    <w:p w:rsidR="008C7406" w:rsidRDefault="008C7406" w:rsidP="00F33553">
      <w:pPr>
        <w:pStyle w:val="Listenabsatz"/>
        <w:numPr>
          <w:ilvl w:val="0"/>
          <w:numId w:val="11"/>
        </w:numPr>
        <w:rPr>
          <w:sz w:val="28"/>
          <w:szCs w:val="28"/>
        </w:rPr>
      </w:pPr>
      <w:r w:rsidRPr="00A57B81">
        <w:rPr>
          <w:sz w:val="28"/>
          <w:szCs w:val="28"/>
        </w:rPr>
        <w:t xml:space="preserve">Beschreibe mindestens zwei Möglichkeiten, wie man Schall erzeugen </w:t>
      </w:r>
      <w:r w:rsidR="00F33553">
        <w:rPr>
          <w:sz w:val="28"/>
          <w:szCs w:val="28"/>
        </w:rPr>
        <w:t xml:space="preserve">und sichtbar machen </w:t>
      </w:r>
      <w:r w:rsidR="00F33553" w:rsidRPr="00A57B81">
        <w:rPr>
          <w:sz w:val="28"/>
          <w:szCs w:val="28"/>
        </w:rPr>
        <w:t xml:space="preserve">kann. </w:t>
      </w:r>
      <w:r w:rsidRPr="00F33553">
        <w:rPr>
          <w:sz w:val="28"/>
          <w:szCs w:val="28"/>
        </w:rPr>
        <w:t xml:space="preserve"> </w:t>
      </w:r>
    </w:p>
    <w:p w:rsidR="00F33553" w:rsidRPr="00F33553" w:rsidRDefault="00F33553" w:rsidP="00F33553">
      <w:pPr>
        <w:pStyle w:val="Listenabsatz"/>
        <w:rPr>
          <w:i/>
          <w:sz w:val="28"/>
          <w:szCs w:val="28"/>
        </w:rPr>
      </w:pPr>
      <w:r w:rsidRPr="00F33553">
        <w:rPr>
          <w:i/>
          <w:sz w:val="28"/>
          <w:szCs w:val="28"/>
        </w:rPr>
        <w:t xml:space="preserve">Man bringt ein Lineal oder eine Stimmgabel zum Schwingen, indem man diese </w:t>
      </w:r>
      <w:proofErr w:type="spellStart"/>
      <w:r w:rsidRPr="00F33553">
        <w:rPr>
          <w:i/>
          <w:sz w:val="28"/>
          <w:szCs w:val="28"/>
        </w:rPr>
        <w:t>anzupft</w:t>
      </w:r>
      <w:proofErr w:type="spellEnd"/>
      <w:r w:rsidRPr="00F33553">
        <w:rPr>
          <w:i/>
          <w:sz w:val="28"/>
          <w:szCs w:val="28"/>
        </w:rPr>
        <w:t xml:space="preserve"> oder anschlägt. Die Schwingungen kann man sichtbar machen, durch z.B. einen Papierreiter auf dem Lineal oder mit einem gefüllten Wasserglas, in das man eine schwingende Stimmgabel hält. </w:t>
      </w:r>
    </w:p>
    <w:p w:rsidR="00F33553" w:rsidRPr="00F33553" w:rsidRDefault="00F33553" w:rsidP="00F33553">
      <w:pPr>
        <w:pStyle w:val="Listenabsatz"/>
        <w:rPr>
          <w:sz w:val="28"/>
          <w:szCs w:val="28"/>
        </w:rPr>
      </w:pPr>
    </w:p>
    <w:p w:rsidR="008C7406" w:rsidRDefault="008C7406" w:rsidP="00F33553">
      <w:pPr>
        <w:pStyle w:val="Listenabsatz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Erläutere, wie man </w:t>
      </w:r>
      <w:r>
        <w:rPr>
          <w:sz w:val="28"/>
          <w:szCs w:val="28"/>
        </w:rPr>
        <w:t>dabei die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Tonhöhe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vergrößern </w:t>
      </w:r>
      <w:r>
        <w:rPr>
          <w:sz w:val="28"/>
          <w:szCs w:val="28"/>
        </w:rPr>
        <w:t>kann</w:t>
      </w:r>
      <w:r w:rsidR="00F33553">
        <w:rPr>
          <w:sz w:val="28"/>
          <w:szCs w:val="28"/>
        </w:rPr>
        <w:t xml:space="preserve"> </w:t>
      </w:r>
      <w:r w:rsidR="00F33553">
        <w:rPr>
          <w:sz w:val="28"/>
          <w:szCs w:val="28"/>
        </w:rPr>
        <w:t>und beschreibe dies in der Fachsprache</w:t>
      </w:r>
      <w:r>
        <w:rPr>
          <w:sz w:val="28"/>
          <w:szCs w:val="28"/>
        </w:rPr>
        <w:t>.</w:t>
      </w:r>
    </w:p>
    <w:p w:rsidR="00F33553" w:rsidRPr="00F33553" w:rsidRDefault="00F33553" w:rsidP="00F33553">
      <w:pPr>
        <w:pStyle w:val="Listenabsatz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Um eine größere Tonhöhe zu erzeugen, muss man den Schallerzeuger schneller schwingen lassen. Dadurch wird auch die Frequenz der Schwingung erhöht. </w:t>
      </w:r>
    </w:p>
    <w:p w:rsidR="008C7406" w:rsidRDefault="008C7406" w:rsidP="008C7406">
      <w:pPr>
        <w:rPr>
          <w:sz w:val="28"/>
          <w:szCs w:val="28"/>
        </w:rPr>
      </w:pPr>
    </w:p>
    <w:p w:rsidR="008C7406" w:rsidRPr="00404F31" w:rsidRDefault="008C7406" w:rsidP="008C7406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8C7406" w:rsidRPr="00972218" w:rsidTr="00333113">
        <w:tc>
          <w:tcPr>
            <w:tcW w:w="1259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8C7406" w:rsidTr="00333113">
        <w:tc>
          <w:tcPr>
            <w:tcW w:w="1259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Akustische Phänomene beschreiben </w:t>
            </w:r>
          </w:p>
        </w:tc>
        <w:tc>
          <w:tcPr>
            <w:tcW w:w="1274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8C7406" w:rsidTr="00333113">
        <w:tc>
          <w:tcPr>
            <w:tcW w:w="1259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8C7406" w:rsidRPr="00972218" w:rsidRDefault="008C7406" w:rsidP="008C740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</w:t>
            </w:r>
            <w:r>
              <w:rPr>
                <w:rFonts w:cs="Times New Roman"/>
                <w:sz w:val="28"/>
                <w:szCs w:val="28"/>
              </w:rPr>
              <w:t>Tonhöhe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="00F33553">
              <w:rPr>
                <w:rFonts w:cs="Times New Roman"/>
                <w:sz w:val="28"/>
                <w:szCs w:val="28"/>
              </w:rPr>
              <w:t xml:space="preserve">auch </w:t>
            </w:r>
            <w:r>
              <w:rPr>
                <w:rFonts w:cs="Times New Roman"/>
                <w:sz w:val="28"/>
                <w:szCs w:val="28"/>
              </w:rPr>
              <w:t>mit einem physikalischen Begriff beschreiben</w:t>
            </w:r>
          </w:p>
        </w:tc>
        <w:tc>
          <w:tcPr>
            <w:tcW w:w="1274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8C7406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C3275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A1785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72573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CC9"/>
    <w:multiLevelType w:val="hybridMultilevel"/>
    <w:tmpl w:val="E6DC27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9"/>
  </w:num>
  <w:num w:numId="8">
    <w:abstractNumId w:val="0"/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0C2199"/>
    <w:rsid w:val="003A7463"/>
    <w:rsid w:val="00404F31"/>
    <w:rsid w:val="005B41D1"/>
    <w:rsid w:val="005B65A2"/>
    <w:rsid w:val="005D100F"/>
    <w:rsid w:val="005F2F88"/>
    <w:rsid w:val="006D67B1"/>
    <w:rsid w:val="00715516"/>
    <w:rsid w:val="0073406E"/>
    <w:rsid w:val="00867D91"/>
    <w:rsid w:val="008C7406"/>
    <w:rsid w:val="008E5A65"/>
    <w:rsid w:val="00972218"/>
    <w:rsid w:val="00A0530A"/>
    <w:rsid w:val="00A57B81"/>
    <w:rsid w:val="00A61568"/>
    <w:rsid w:val="00A701D6"/>
    <w:rsid w:val="00AC4F55"/>
    <w:rsid w:val="00B53B92"/>
    <w:rsid w:val="00BE69C8"/>
    <w:rsid w:val="00C552F4"/>
    <w:rsid w:val="00C759FB"/>
    <w:rsid w:val="00EF5D87"/>
    <w:rsid w:val="00F33553"/>
    <w:rsid w:val="00F57E48"/>
    <w:rsid w:val="00F6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812A4-E4B7-4937-BB1C-058E12293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2015-04-03T10:11:00Z</cp:lastPrinted>
  <dcterms:created xsi:type="dcterms:W3CDTF">2015-06-28T12:37:00Z</dcterms:created>
  <dcterms:modified xsi:type="dcterms:W3CDTF">2015-06-28T12:37:00Z</dcterms:modified>
</cp:coreProperties>
</file>